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DBA" w:rsidRDefault="00CA3DBA"/>
    <w:p w:rsidR="00C07106" w:rsidRDefault="00C07106"/>
    <w:p w:rsidR="00CA3DBA" w:rsidRPr="00CA3DBA" w:rsidRDefault="00CA3DBA">
      <w:pPr>
        <w:rPr>
          <w:b/>
          <w:sz w:val="32"/>
        </w:rPr>
      </w:pPr>
      <w:r w:rsidRPr="00CA3DBA">
        <w:rPr>
          <w:b/>
          <w:sz w:val="32"/>
        </w:rPr>
        <w:t>Informationsblatt – Legal Entity Identifier</w:t>
      </w:r>
      <w:bookmarkStart w:id="0" w:name="_GoBack"/>
      <w:bookmarkEnd w:id="0"/>
    </w:p>
    <w:p w:rsidR="008A6770" w:rsidRDefault="008A6770"/>
    <w:p w:rsidR="008A6770" w:rsidRDefault="00CA3DBA" w:rsidP="00C07106">
      <w:pPr>
        <w:jc w:val="both"/>
      </w:pPr>
      <w:r>
        <w:t>Sehr geehrter Kunde,</w:t>
      </w:r>
    </w:p>
    <w:p w:rsidR="00CA3DBA" w:rsidRDefault="00CA3DBA" w:rsidP="00C07106">
      <w:pPr>
        <w:jc w:val="both"/>
      </w:pPr>
      <w:r>
        <w:t>vielen Dank für die Beauftragung der LEI-Beschaffung für Ihr Unternehmen.</w:t>
      </w:r>
    </w:p>
    <w:p w:rsidR="00CA3DBA" w:rsidRDefault="00CA3DBA" w:rsidP="00C07106">
      <w:pPr>
        <w:jc w:val="both"/>
      </w:pPr>
    </w:p>
    <w:p w:rsidR="00CA3DBA" w:rsidRDefault="00CA3DBA" w:rsidP="00C07106">
      <w:pPr>
        <w:jc w:val="both"/>
      </w:pPr>
      <w:r>
        <w:t>Zu Ihrer Orientierung haben wir Ihnen die wichtigsten Informationen bezüglich Ihrer neu ausgestellten, verlängerten oder zu LEI.net transferierten LEI-Nummer zusammengefasst:</w:t>
      </w:r>
    </w:p>
    <w:p w:rsidR="00CA3DBA" w:rsidRDefault="00CA3DBA" w:rsidP="00C07106">
      <w:pPr>
        <w:jc w:val="both"/>
      </w:pPr>
    </w:p>
    <w:p w:rsidR="00C07106" w:rsidRDefault="00CA3DBA" w:rsidP="00C07106">
      <w:pPr>
        <w:jc w:val="both"/>
      </w:pPr>
      <w:r>
        <w:t>Sie dürfen Ihre LEI-Nummer auf allen Firmendokumenten führen wie z.B. auf Briefpapier oder Visitenkarten. Ebenfalls ist es Ihnen gestattet Ihre LEI auf Ihrer Webseite zu veröffentlicht.</w:t>
      </w:r>
    </w:p>
    <w:p w:rsidR="00CA3DBA" w:rsidRDefault="00CA3DBA" w:rsidP="00C07106">
      <w:pPr>
        <w:jc w:val="both"/>
      </w:pPr>
      <w:r>
        <w:t xml:space="preserve">Um zu erfahren, welche Firmeninformationen im Zusammenhang mit der LEI veröffentlicht werden, können Sie dies auf unserer Webseite unter Angabe des Firmennamens oder der vergebenen LEI einsehen. Unter folgendem Link gelangen Sie direkt zu der LEI-Suche unserer Webseite: </w:t>
      </w:r>
      <w:hyperlink r:id="rId7" w:history="1">
        <w:r w:rsidRPr="005E71DB">
          <w:rPr>
            <w:rStyle w:val="Hyperlink"/>
          </w:rPr>
          <w:t>https://lei.net/de/lei-search/</w:t>
        </w:r>
      </w:hyperlink>
    </w:p>
    <w:p w:rsidR="00CA3DBA" w:rsidRDefault="00C07106" w:rsidP="00C07106">
      <w:pPr>
        <w:jc w:val="both"/>
      </w:pPr>
      <w:r>
        <w:t>Bitte beachten Sie, dass der LEI nach Ablauf der Laufzeit verlängert werden muss, damit dieser seine Gültigkeit behält. Die reguläre Laufzeit eines neu ausgestellten oder neu verlängerten LEI beträgt ein Jahr. Sollten Sie unser Angebot für die Laufzeit von drei oder fünf Jahren bestellt haben, kümmern wir uns in diesem Zeitraum automatisch um die Verlängerung Ihres LEI.</w:t>
      </w:r>
    </w:p>
    <w:p w:rsidR="00C07106" w:rsidRDefault="00C07106" w:rsidP="00C07106">
      <w:pPr>
        <w:jc w:val="both"/>
      </w:pPr>
      <w:r>
        <w:t xml:space="preserve">Um die Aktualität der mit der LEI verknüpften Firmendaten gewährleisten zu können, bitten wir Sie uns zeitnah über Veränderungen in Ihrem Unternehmen zu unterrichten. Relevante Veränderungen während der LEI-Laufzeit betreffen </w:t>
      </w:r>
      <w:r w:rsidR="00B56CF4">
        <w:t>F</w:t>
      </w:r>
      <w:r>
        <w:t>olgendes:</w:t>
      </w:r>
    </w:p>
    <w:p w:rsidR="00C07106" w:rsidRDefault="00C07106" w:rsidP="00C07106">
      <w:pPr>
        <w:pStyle w:val="Listenabsatz"/>
        <w:numPr>
          <w:ilvl w:val="0"/>
          <w:numId w:val="1"/>
        </w:numPr>
        <w:jc w:val="both"/>
      </w:pPr>
      <w:r>
        <w:t>Firmenname</w:t>
      </w:r>
    </w:p>
    <w:p w:rsidR="00C07106" w:rsidRDefault="00C07106" w:rsidP="00C07106">
      <w:pPr>
        <w:pStyle w:val="Listenabsatz"/>
        <w:numPr>
          <w:ilvl w:val="0"/>
          <w:numId w:val="1"/>
        </w:numPr>
        <w:jc w:val="both"/>
      </w:pPr>
      <w:r>
        <w:t>Adresse</w:t>
      </w:r>
    </w:p>
    <w:p w:rsidR="00CA3DBA" w:rsidRDefault="00C07106" w:rsidP="00C07106">
      <w:pPr>
        <w:pStyle w:val="Listenabsatz"/>
        <w:numPr>
          <w:ilvl w:val="0"/>
          <w:numId w:val="1"/>
        </w:numPr>
        <w:jc w:val="both"/>
      </w:pPr>
      <w:r>
        <w:t>Geschäftsführer</w:t>
      </w:r>
    </w:p>
    <w:p w:rsidR="00CA3DBA" w:rsidRDefault="00C07106" w:rsidP="00157D33">
      <w:pPr>
        <w:pStyle w:val="Listenabsatz"/>
        <w:numPr>
          <w:ilvl w:val="0"/>
          <w:numId w:val="1"/>
        </w:numPr>
        <w:jc w:val="both"/>
      </w:pPr>
      <w:r>
        <w:t>Prokuristen</w:t>
      </w:r>
    </w:p>
    <w:p w:rsidR="00B56CF4" w:rsidRDefault="00B56CF4" w:rsidP="00B56CF4">
      <w:pPr>
        <w:pStyle w:val="Listenabsatz"/>
        <w:numPr>
          <w:ilvl w:val="0"/>
          <w:numId w:val="1"/>
        </w:numPr>
        <w:jc w:val="both"/>
      </w:pPr>
      <w:r>
        <w:t xml:space="preserve">ggf. </w:t>
      </w:r>
      <w:r>
        <w:t xml:space="preserve">eröffnetes </w:t>
      </w:r>
      <w:r>
        <w:t>Insolvenz</w:t>
      </w:r>
      <w:r>
        <w:t>verfahren</w:t>
      </w:r>
    </w:p>
    <w:p w:rsidR="00B56CF4" w:rsidRDefault="00B56CF4" w:rsidP="00B56CF4">
      <w:pPr>
        <w:pStyle w:val="Listenabsatz"/>
        <w:ind w:left="4471"/>
        <w:jc w:val="both"/>
      </w:pPr>
    </w:p>
    <w:p w:rsidR="00A76CEE" w:rsidRDefault="00A76CEE"/>
    <w:p w:rsidR="00B56CF4" w:rsidRDefault="00CA3DBA">
      <w:r>
        <w:t>Mit freundlichen Grüße</w:t>
      </w:r>
      <w:r w:rsidR="00B56CF4">
        <w:t>n</w:t>
      </w:r>
      <w:r>
        <w:t>,</w:t>
      </w:r>
    </w:p>
    <w:p w:rsidR="00CA3DBA" w:rsidRDefault="00CA3DBA">
      <w:r>
        <w:t>Ihr Team von LEI.net</w:t>
      </w:r>
    </w:p>
    <w:p w:rsidR="00CA3DBA" w:rsidRPr="00B56CF4" w:rsidRDefault="00CA3DBA">
      <w:pPr>
        <w:rPr>
          <w:sz w:val="18"/>
          <w:szCs w:val="18"/>
        </w:rPr>
      </w:pPr>
      <w:r w:rsidRPr="00B56CF4">
        <w:rPr>
          <w:sz w:val="18"/>
          <w:szCs w:val="18"/>
        </w:rPr>
        <w:t>ein Angebot der F.I.D. Firmeninformationsdienst GmbH</w:t>
      </w:r>
    </w:p>
    <w:p w:rsidR="00B56CF4" w:rsidRDefault="00B56CF4" w:rsidP="00A76CEE"/>
    <w:p w:rsidR="008A6770" w:rsidRPr="00B56CF4" w:rsidRDefault="008A6770" w:rsidP="00B56CF4"/>
    <w:sectPr w:rsidR="008A6770" w:rsidRPr="00B56CF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56A" w:rsidRDefault="000A456A" w:rsidP="008A6770">
      <w:pPr>
        <w:spacing w:after="0" w:line="240" w:lineRule="auto"/>
      </w:pPr>
      <w:r>
        <w:separator/>
      </w:r>
    </w:p>
  </w:endnote>
  <w:endnote w:type="continuationSeparator" w:id="0">
    <w:p w:rsidR="000A456A" w:rsidRDefault="000A456A" w:rsidP="008A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7D33" w:rsidRPr="00A76CEE" w:rsidRDefault="00157D33" w:rsidP="00B56CF4">
    <w:pPr>
      <w:pStyle w:val="Fuzeile"/>
      <w:rPr>
        <w:color w:val="00B0F0"/>
        <w:sz w:val="14"/>
        <w:szCs w:val="14"/>
      </w:rPr>
    </w:pPr>
    <w:r w:rsidRPr="00A76CEE">
      <w:rPr>
        <w:color w:val="00B0F0"/>
        <w:sz w:val="14"/>
        <w:szCs w:val="14"/>
      </w:rPr>
      <w:t>Kontakt</w:t>
    </w:r>
    <w:r w:rsidRPr="00A76CEE">
      <w:rPr>
        <w:color w:val="00B0F0"/>
        <w:sz w:val="14"/>
        <w:szCs w:val="14"/>
      </w:rPr>
      <w:tab/>
      <w:t>Mail</w:t>
    </w:r>
    <w:r w:rsidRPr="00A76CEE">
      <w:rPr>
        <w:color w:val="00B0F0"/>
        <w:sz w:val="14"/>
        <w:szCs w:val="14"/>
      </w:rPr>
      <w:tab/>
      <w:t>UST/Steuernummer</w:t>
    </w:r>
  </w:p>
  <w:p w:rsidR="00A76CEE" w:rsidRPr="00A76CEE" w:rsidRDefault="00A76CEE" w:rsidP="00B56CF4">
    <w:pPr>
      <w:pStyle w:val="Fuzeile"/>
      <w:rPr>
        <w:color w:val="A6A6A6" w:themeColor="background1" w:themeShade="A6"/>
        <w:sz w:val="14"/>
        <w:szCs w:val="14"/>
      </w:rPr>
    </w:pPr>
    <w:proofErr w:type="spellStart"/>
    <w:r w:rsidRPr="00A76CEE">
      <w:rPr>
        <w:color w:val="A6A6A6" w:themeColor="background1" w:themeShade="A6"/>
        <w:sz w:val="14"/>
        <w:szCs w:val="14"/>
      </w:rPr>
      <w:t>Pelkovenstraße</w:t>
    </w:r>
    <w:proofErr w:type="spellEnd"/>
    <w:r w:rsidRPr="00A76CEE">
      <w:rPr>
        <w:color w:val="A6A6A6" w:themeColor="background1" w:themeShade="A6"/>
        <w:sz w:val="14"/>
        <w:szCs w:val="14"/>
      </w:rPr>
      <w:t xml:space="preserve"> 148</w:t>
    </w:r>
    <w:r w:rsidRPr="00A76CEE">
      <w:rPr>
        <w:color w:val="A6A6A6" w:themeColor="background1" w:themeShade="A6"/>
        <w:sz w:val="14"/>
        <w:szCs w:val="14"/>
      </w:rPr>
      <w:tab/>
    </w:r>
    <w:r w:rsidRPr="00A76CEE">
      <w:rPr>
        <w:color w:val="A6A6A6" w:themeColor="background1" w:themeShade="A6"/>
        <w:sz w:val="14"/>
        <w:szCs w:val="14"/>
      </w:rPr>
      <w:t>Tel.: +49 (89)614215110</w:t>
    </w:r>
    <w:r w:rsidRPr="00A76CEE">
      <w:rPr>
        <w:color w:val="A6A6A6" w:themeColor="background1" w:themeShade="A6"/>
        <w:sz w:val="14"/>
        <w:szCs w:val="14"/>
      </w:rPr>
      <w:tab/>
    </w:r>
    <w:r w:rsidRPr="00A76CEE">
      <w:rPr>
        <w:color w:val="A6A6A6" w:themeColor="background1" w:themeShade="A6"/>
        <w:sz w:val="14"/>
        <w:szCs w:val="14"/>
      </w:rPr>
      <w:t>HRB: 216109 (München)</w:t>
    </w:r>
  </w:p>
  <w:p w:rsidR="00A76CEE" w:rsidRPr="00A76CEE" w:rsidRDefault="00A76CEE" w:rsidP="00B56CF4">
    <w:pPr>
      <w:pStyle w:val="Fuzeile"/>
      <w:rPr>
        <w:color w:val="A6A6A6" w:themeColor="background1" w:themeShade="A6"/>
        <w:sz w:val="14"/>
        <w:szCs w:val="14"/>
      </w:rPr>
    </w:pPr>
    <w:r w:rsidRPr="00A76CEE">
      <w:rPr>
        <w:color w:val="A6A6A6" w:themeColor="background1" w:themeShade="A6"/>
        <w:sz w:val="14"/>
        <w:szCs w:val="14"/>
      </w:rPr>
      <w:t>D-80992 München</w:t>
    </w:r>
    <w:r w:rsidRPr="00A76CEE">
      <w:rPr>
        <w:color w:val="A6A6A6" w:themeColor="background1" w:themeShade="A6"/>
        <w:sz w:val="14"/>
        <w:szCs w:val="14"/>
      </w:rPr>
      <w:tab/>
    </w:r>
    <w:r w:rsidRPr="00A76CEE">
      <w:rPr>
        <w:color w:val="A6A6A6" w:themeColor="background1" w:themeShade="A6"/>
        <w:sz w:val="14"/>
        <w:szCs w:val="14"/>
      </w:rPr>
      <w:t>Fax: +49 (89)6414215990</w:t>
    </w:r>
    <w:r w:rsidRPr="00A76CEE">
      <w:rPr>
        <w:color w:val="A6A6A6" w:themeColor="background1" w:themeShade="A6"/>
        <w:sz w:val="14"/>
        <w:szCs w:val="14"/>
      </w:rPr>
      <w:tab/>
    </w:r>
    <w:r w:rsidRPr="00A76CEE">
      <w:rPr>
        <w:color w:val="A6A6A6" w:themeColor="background1" w:themeShade="A6"/>
        <w:sz w:val="14"/>
        <w:szCs w:val="14"/>
      </w:rPr>
      <w:t xml:space="preserve">Umsatzsteuer ID: </w:t>
    </w:r>
    <w:r w:rsidRPr="00A76CEE">
      <w:rPr>
        <w:color w:val="A6A6A6" w:themeColor="background1" w:themeShade="A6"/>
        <w:sz w:val="14"/>
        <w:szCs w:val="14"/>
      </w:rPr>
      <w:t>DE298120788</w:t>
    </w:r>
  </w:p>
  <w:p w:rsidR="00A76CEE" w:rsidRPr="00A76CEE" w:rsidRDefault="00A76CEE" w:rsidP="00B56CF4">
    <w:pPr>
      <w:pStyle w:val="Fuzeile"/>
      <w:rPr>
        <w:color w:val="A6A6A6" w:themeColor="background1" w:themeShade="A6"/>
        <w:sz w:val="14"/>
        <w:szCs w:val="14"/>
      </w:rPr>
    </w:pPr>
    <w:r w:rsidRPr="00A76CEE">
      <w:rPr>
        <w:color w:val="A6A6A6" w:themeColor="background1" w:themeShade="A6"/>
        <w:sz w:val="14"/>
        <w:szCs w:val="14"/>
      </w:rPr>
      <w:t>GF: R. Mahir &amp; M. Glatz</w:t>
    </w:r>
    <w:r w:rsidRPr="00A76CEE">
      <w:rPr>
        <w:color w:val="A6A6A6" w:themeColor="background1" w:themeShade="A6"/>
        <w:sz w:val="14"/>
        <w:szCs w:val="14"/>
      </w:rPr>
      <w:tab/>
    </w:r>
    <w:hyperlink r:id="rId1" w:history="1">
      <w:r w:rsidRPr="00A76CEE">
        <w:rPr>
          <w:rStyle w:val="Hyperlink"/>
          <w:color w:val="03407D" w:themeColor="hyperlink" w:themeShade="A6"/>
          <w:sz w:val="14"/>
          <w:szCs w:val="14"/>
        </w:rPr>
        <w:t>support@lei.net</w:t>
      </w:r>
    </w:hyperlink>
    <w:r w:rsidRPr="00A76CEE">
      <w:rPr>
        <w:color w:val="A6A6A6" w:themeColor="background1" w:themeShade="A6"/>
        <w:sz w:val="14"/>
        <w:szCs w:val="14"/>
      </w:rPr>
      <w:tab/>
      <w:t>Finanzamt München II</w:t>
    </w:r>
  </w:p>
  <w:p w:rsidR="00C07106" w:rsidRPr="00A76CEE" w:rsidRDefault="00A76CEE" w:rsidP="00B56CF4">
    <w:pPr>
      <w:pStyle w:val="Fuzeile"/>
      <w:rPr>
        <w:color w:val="A6A6A6" w:themeColor="background1" w:themeShade="A6"/>
        <w:sz w:val="16"/>
        <w:szCs w:val="16"/>
      </w:rPr>
    </w:pPr>
    <w:r w:rsidRPr="00A76CEE">
      <w:rPr>
        <w:color w:val="A6A6A6" w:themeColor="background1" w:themeShade="A6"/>
        <w:sz w:val="14"/>
        <w:szCs w:val="14"/>
      </w:rPr>
      <w:t xml:space="preserve">LEI: </w:t>
    </w:r>
    <w:r w:rsidRPr="00A76CEE">
      <w:rPr>
        <w:color w:val="A6A6A6" w:themeColor="background1" w:themeShade="A6"/>
        <w:sz w:val="14"/>
        <w:szCs w:val="14"/>
      </w:rPr>
      <w:t>98450069D77R7698B317</w:t>
    </w:r>
    <w:r w:rsidR="00157D33" w:rsidRPr="00A76CEE">
      <w:rPr>
        <w:color w:val="A6A6A6" w:themeColor="background1" w:themeShade="A6"/>
        <w:sz w:val="14"/>
        <w:szCs w:val="14"/>
      </w:rPr>
      <w:tab/>
    </w:r>
    <w:hyperlink r:id="rId2" w:history="1">
      <w:r w:rsidRPr="00A76CEE">
        <w:rPr>
          <w:rStyle w:val="Hyperlink"/>
          <w:color w:val="03407D" w:themeColor="hyperlink" w:themeShade="A6"/>
          <w:sz w:val="14"/>
          <w:szCs w:val="14"/>
        </w:rPr>
        <w:t>www.lei.net</w:t>
      </w:r>
    </w:hyperlink>
    <w:r>
      <w:rPr>
        <w:color w:val="A6A6A6" w:themeColor="background1" w:themeShade="A6"/>
        <w:sz w:val="16"/>
        <w:szCs w:val="16"/>
      </w:rPr>
      <w:tab/>
    </w:r>
  </w:p>
  <w:p w:rsidR="00157D33" w:rsidRDefault="00157D33" w:rsidP="00B56CF4">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56A" w:rsidRDefault="000A456A" w:rsidP="008A6770">
      <w:pPr>
        <w:spacing w:after="0" w:line="240" w:lineRule="auto"/>
      </w:pPr>
      <w:r>
        <w:separator/>
      </w:r>
    </w:p>
  </w:footnote>
  <w:footnote w:type="continuationSeparator" w:id="0">
    <w:p w:rsidR="000A456A" w:rsidRDefault="000A456A" w:rsidP="008A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770" w:rsidRDefault="008A6770">
    <w:pPr>
      <w:pStyle w:val="Kopfzeile"/>
    </w:pPr>
    <w:r>
      <w:rPr>
        <w:noProof/>
      </w:rPr>
      <w:drawing>
        <wp:anchor distT="0" distB="0" distL="114300" distR="114300" simplePos="0" relativeHeight="251658240" behindDoc="1" locked="0" layoutInCell="1" allowOverlap="1" wp14:anchorId="178E91CD">
          <wp:simplePos x="0" y="0"/>
          <wp:positionH relativeFrom="margin">
            <wp:align>center</wp:align>
          </wp:positionH>
          <wp:positionV relativeFrom="paragraph">
            <wp:posOffset>-163830</wp:posOffset>
          </wp:positionV>
          <wp:extent cx="1504950" cy="6019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4950" cy="6019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651CF"/>
    <w:multiLevelType w:val="hybridMultilevel"/>
    <w:tmpl w:val="CE08A3FE"/>
    <w:lvl w:ilvl="0" w:tplc="6988EA9A">
      <w:numFmt w:val="bullet"/>
      <w:lvlText w:val=""/>
      <w:lvlJc w:val="left"/>
      <w:pPr>
        <w:ind w:left="4896" w:hanging="360"/>
      </w:pPr>
      <w:rPr>
        <w:rFonts w:ascii="Symbol" w:eastAsiaTheme="minorHAnsi" w:hAnsi="Symbol" w:cstheme="minorBidi" w:hint="default"/>
      </w:rPr>
    </w:lvl>
    <w:lvl w:ilvl="1" w:tplc="04070003" w:tentative="1">
      <w:start w:val="1"/>
      <w:numFmt w:val="bullet"/>
      <w:lvlText w:val="o"/>
      <w:lvlJc w:val="left"/>
      <w:pPr>
        <w:ind w:left="5616" w:hanging="360"/>
      </w:pPr>
      <w:rPr>
        <w:rFonts w:ascii="Courier New" w:hAnsi="Courier New" w:cs="Courier New" w:hint="default"/>
      </w:rPr>
    </w:lvl>
    <w:lvl w:ilvl="2" w:tplc="04070005" w:tentative="1">
      <w:start w:val="1"/>
      <w:numFmt w:val="bullet"/>
      <w:lvlText w:val=""/>
      <w:lvlJc w:val="left"/>
      <w:pPr>
        <w:ind w:left="6336" w:hanging="360"/>
      </w:pPr>
      <w:rPr>
        <w:rFonts w:ascii="Wingdings" w:hAnsi="Wingdings" w:hint="default"/>
      </w:rPr>
    </w:lvl>
    <w:lvl w:ilvl="3" w:tplc="04070001" w:tentative="1">
      <w:start w:val="1"/>
      <w:numFmt w:val="bullet"/>
      <w:lvlText w:val=""/>
      <w:lvlJc w:val="left"/>
      <w:pPr>
        <w:ind w:left="7056" w:hanging="360"/>
      </w:pPr>
      <w:rPr>
        <w:rFonts w:ascii="Symbol" w:hAnsi="Symbol" w:hint="default"/>
      </w:rPr>
    </w:lvl>
    <w:lvl w:ilvl="4" w:tplc="04070003" w:tentative="1">
      <w:start w:val="1"/>
      <w:numFmt w:val="bullet"/>
      <w:lvlText w:val="o"/>
      <w:lvlJc w:val="left"/>
      <w:pPr>
        <w:ind w:left="7776" w:hanging="360"/>
      </w:pPr>
      <w:rPr>
        <w:rFonts w:ascii="Courier New" w:hAnsi="Courier New" w:cs="Courier New" w:hint="default"/>
      </w:rPr>
    </w:lvl>
    <w:lvl w:ilvl="5" w:tplc="04070005" w:tentative="1">
      <w:start w:val="1"/>
      <w:numFmt w:val="bullet"/>
      <w:lvlText w:val=""/>
      <w:lvlJc w:val="left"/>
      <w:pPr>
        <w:ind w:left="8496" w:hanging="360"/>
      </w:pPr>
      <w:rPr>
        <w:rFonts w:ascii="Wingdings" w:hAnsi="Wingdings" w:hint="default"/>
      </w:rPr>
    </w:lvl>
    <w:lvl w:ilvl="6" w:tplc="04070001" w:tentative="1">
      <w:start w:val="1"/>
      <w:numFmt w:val="bullet"/>
      <w:lvlText w:val=""/>
      <w:lvlJc w:val="left"/>
      <w:pPr>
        <w:ind w:left="9216" w:hanging="360"/>
      </w:pPr>
      <w:rPr>
        <w:rFonts w:ascii="Symbol" w:hAnsi="Symbol" w:hint="default"/>
      </w:rPr>
    </w:lvl>
    <w:lvl w:ilvl="7" w:tplc="04070003" w:tentative="1">
      <w:start w:val="1"/>
      <w:numFmt w:val="bullet"/>
      <w:lvlText w:val="o"/>
      <w:lvlJc w:val="left"/>
      <w:pPr>
        <w:ind w:left="9936" w:hanging="360"/>
      </w:pPr>
      <w:rPr>
        <w:rFonts w:ascii="Courier New" w:hAnsi="Courier New" w:cs="Courier New" w:hint="default"/>
      </w:rPr>
    </w:lvl>
    <w:lvl w:ilvl="8" w:tplc="04070005" w:tentative="1">
      <w:start w:val="1"/>
      <w:numFmt w:val="bullet"/>
      <w:lvlText w:val=""/>
      <w:lvlJc w:val="left"/>
      <w:pPr>
        <w:ind w:left="106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770"/>
    <w:rsid w:val="000A456A"/>
    <w:rsid w:val="000E4275"/>
    <w:rsid w:val="00157D33"/>
    <w:rsid w:val="00881699"/>
    <w:rsid w:val="008A6770"/>
    <w:rsid w:val="00A76CEE"/>
    <w:rsid w:val="00B56CF4"/>
    <w:rsid w:val="00C07106"/>
    <w:rsid w:val="00CA3DBA"/>
    <w:rsid w:val="00D34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7A03"/>
  <w15:chartTrackingRefBased/>
  <w15:docId w15:val="{99DDD175-FB82-4FE6-A66A-F13EFF8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A677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A6770"/>
  </w:style>
  <w:style w:type="paragraph" w:styleId="Fuzeile">
    <w:name w:val="footer"/>
    <w:basedOn w:val="Standard"/>
    <w:link w:val="FuzeileZchn"/>
    <w:uiPriority w:val="99"/>
    <w:unhideWhenUsed/>
    <w:rsid w:val="008A67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A6770"/>
  </w:style>
  <w:style w:type="character" w:styleId="Hyperlink">
    <w:name w:val="Hyperlink"/>
    <w:basedOn w:val="Absatz-Standardschriftart"/>
    <w:uiPriority w:val="99"/>
    <w:unhideWhenUsed/>
    <w:rsid w:val="00CA3DBA"/>
    <w:rPr>
      <w:color w:val="0563C1" w:themeColor="hyperlink"/>
      <w:u w:val="single"/>
    </w:rPr>
  </w:style>
  <w:style w:type="character" w:styleId="NichtaufgelsteErwhnung">
    <w:name w:val="Unresolved Mention"/>
    <w:basedOn w:val="Absatz-Standardschriftart"/>
    <w:uiPriority w:val="99"/>
    <w:semiHidden/>
    <w:unhideWhenUsed/>
    <w:rsid w:val="00CA3DBA"/>
    <w:rPr>
      <w:color w:val="605E5C"/>
      <w:shd w:val="clear" w:color="auto" w:fill="E1DFDD"/>
    </w:rPr>
  </w:style>
  <w:style w:type="paragraph" w:styleId="Listenabsatz">
    <w:name w:val="List Paragraph"/>
    <w:basedOn w:val="Standard"/>
    <w:uiPriority w:val="34"/>
    <w:qFormat/>
    <w:rsid w:val="00C07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i.net/de/lei-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ei.net" TargetMode="External"/><Relationship Id="rId1" Type="http://schemas.openxmlformats.org/officeDocument/2006/relationships/hyperlink" Target="mailto:support@le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Schiefl | Visa Gate GmbH</dc:creator>
  <cp:keywords/>
  <dc:description/>
  <cp:lastModifiedBy>Sabine Schiefl | Visa Gate GmbH</cp:lastModifiedBy>
  <cp:revision>2</cp:revision>
  <dcterms:created xsi:type="dcterms:W3CDTF">2021-08-26T11:29:00Z</dcterms:created>
  <dcterms:modified xsi:type="dcterms:W3CDTF">2021-08-26T12:46:00Z</dcterms:modified>
</cp:coreProperties>
</file>